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F9" w:rsidRDefault="001D78F9" w:rsidP="00BC07BF">
      <w:pPr>
        <w:pStyle w:val="ConsPlusNormal"/>
        <w:ind w:left="5103" w:firstLine="426"/>
        <w:jc w:val="both"/>
      </w:pPr>
      <w:bookmarkStart w:id="0" w:name="_GoBack"/>
      <w:bookmarkEnd w:id="0"/>
      <w:r>
        <w:t>Приложение</w:t>
      </w:r>
    </w:p>
    <w:p w:rsidR="001D78F9" w:rsidRDefault="001D78F9" w:rsidP="00BC07BF">
      <w:pPr>
        <w:pStyle w:val="ConsPlusNormal"/>
        <w:ind w:left="5103" w:firstLine="426"/>
        <w:jc w:val="both"/>
      </w:pPr>
      <w:r>
        <w:t>Утверждено</w:t>
      </w:r>
    </w:p>
    <w:p w:rsidR="001D78F9" w:rsidRDefault="009E790B" w:rsidP="00BC07BF">
      <w:pPr>
        <w:pStyle w:val="ConsPlusNormal"/>
        <w:ind w:left="5103" w:firstLine="426"/>
        <w:jc w:val="both"/>
      </w:pPr>
      <w:r>
        <w:t>п</w:t>
      </w:r>
      <w:r w:rsidR="001D78F9">
        <w:t>остановлением Администрации</w:t>
      </w:r>
    </w:p>
    <w:p w:rsidR="001D78F9" w:rsidRDefault="009E790B" w:rsidP="00BC07BF">
      <w:pPr>
        <w:pStyle w:val="ConsPlusNormal"/>
        <w:ind w:left="5103" w:firstLine="426"/>
        <w:jc w:val="both"/>
      </w:pPr>
      <w:r>
        <w:t>о</w:t>
      </w:r>
      <w:r w:rsidR="001D78F9">
        <w:t xml:space="preserve">т </w:t>
      </w:r>
      <w:r w:rsidR="00BC07BF">
        <w:t>20 октября</w:t>
      </w:r>
      <w:r w:rsidR="001D78F9">
        <w:t xml:space="preserve"> 2015 </w:t>
      </w:r>
      <w:r>
        <w:t xml:space="preserve">г. № </w:t>
      </w:r>
      <w:r w:rsidR="00BC07BF">
        <w:t>147</w:t>
      </w:r>
    </w:p>
    <w:p w:rsidR="009E790B" w:rsidRDefault="009E790B" w:rsidP="009E790B">
      <w:pPr>
        <w:pStyle w:val="ConsPlusNormal"/>
        <w:ind w:left="5103"/>
        <w:jc w:val="both"/>
      </w:pPr>
    </w:p>
    <w:p w:rsidR="00EE7201" w:rsidRDefault="00EE7201">
      <w:pPr>
        <w:pStyle w:val="ConsPlusTitle"/>
        <w:jc w:val="center"/>
      </w:pPr>
      <w:bookmarkStart w:id="1" w:name="P34"/>
      <w:bookmarkEnd w:id="1"/>
    </w:p>
    <w:p w:rsidR="00BE3096" w:rsidRDefault="00BE3096">
      <w:pPr>
        <w:pStyle w:val="ConsPlusTitle"/>
        <w:jc w:val="center"/>
      </w:pPr>
      <w:r>
        <w:t>ПОЛОЖЕНИЕ</w:t>
      </w:r>
    </w:p>
    <w:p w:rsidR="00BE3096" w:rsidRDefault="00BE3096">
      <w:pPr>
        <w:pStyle w:val="ConsPlusTitle"/>
        <w:jc w:val="center"/>
      </w:pPr>
      <w:r>
        <w:t>О ЗАЩИТЕ НАСЕЛЕНИЯ И ТЕРРИТОРИИ МУНИЦИПАЛЬНОГО ОБРАЗОВАНИЯ</w:t>
      </w:r>
      <w:r w:rsidR="00EE7201">
        <w:t xml:space="preserve"> </w:t>
      </w:r>
      <w:r w:rsidR="009E790B">
        <w:t>ПОСЁЛОК УРЕНГОЙ</w:t>
      </w:r>
      <w:r>
        <w:t xml:space="preserve"> ОТ ЧРЕЗВЫЧАЙНЫХ СИТУАЦИЙ ПРИРОДНОГО</w:t>
      </w:r>
      <w:r w:rsidR="00EE7201">
        <w:t xml:space="preserve"> </w:t>
      </w:r>
      <w:r>
        <w:t>И ТЕХНОГЕННОГО ХАРАКТЕРА</w:t>
      </w:r>
    </w:p>
    <w:p w:rsidR="00BE3096" w:rsidRDefault="00BE3096">
      <w:pPr>
        <w:pStyle w:val="ConsPlusNormal"/>
        <w:jc w:val="both"/>
      </w:pPr>
    </w:p>
    <w:p w:rsidR="00BE3096" w:rsidRDefault="00BE3096">
      <w:pPr>
        <w:pStyle w:val="ConsPlusNormal"/>
        <w:jc w:val="center"/>
      </w:pPr>
      <w:r>
        <w:t>I. Общие положения</w:t>
      </w:r>
    </w:p>
    <w:p w:rsidR="00BE3096" w:rsidRDefault="00BE3096">
      <w:pPr>
        <w:pStyle w:val="ConsPlusNormal"/>
        <w:jc w:val="both"/>
      </w:pPr>
    </w:p>
    <w:p w:rsidR="00BE3096" w:rsidRDefault="00BE309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 защите населения и территории муниципальн</w:t>
      </w:r>
      <w:r w:rsidR="00EE7201">
        <w:t>ого образования посёлок Уренгой</w:t>
      </w:r>
      <w:r>
        <w:t xml:space="preserve"> от чрезвычайных ситуаций природного и техногенного характера (далее - Положение) разработано в соответствии с Федеральными законами от 21</w:t>
      </w:r>
      <w:r w:rsidR="00E051D5">
        <w:t>.12.1994</w:t>
      </w:r>
      <w:r>
        <w:t xml:space="preserve"> </w:t>
      </w:r>
      <w:hyperlink r:id="rId6" w:history="1">
        <w:r w:rsidRPr="00EE7201"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06.10.2003 </w:t>
      </w:r>
      <w:hyperlink r:id="rId7" w:history="1">
        <w:r w:rsidRPr="00EE7201">
          <w:t>N 131-ФЗ</w:t>
        </w:r>
      </w:hyperlink>
      <w:r>
        <w:t xml:space="preserve"> "Об общих принципах организации местного самоуправления в Российской Федерации", от 21.07.1997 </w:t>
      </w:r>
      <w:hyperlink r:id="rId8" w:history="1">
        <w:r w:rsidRPr="00EE7201">
          <w:t>N 116-ФЗ</w:t>
        </w:r>
      </w:hyperlink>
      <w:r w:rsidRPr="00EE7201">
        <w:t xml:space="preserve"> </w:t>
      </w:r>
      <w:r>
        <w:t>"О</w:t>
      </w:r>
      <w:proofErr w:type="gramEnd"/>
      <w:r>
        <w:t xml:space="preserve"> </w:t>
      </w:r>
      <w:proofErr w:type="gramStart"/>
      <w:r>
        <w:t xml:space="preserve">промышленной безопасности опасных производственных объектов", </w:t>
      </w:r>
      <w:hyperlink r:id="rId9" w:history="1">
        <w:r w:rsidRPr="00EE7201">
          <w:t>Постановлением</w:t>
        </w:r>
      </w:hyperlink>
      <w:r w:rsidRPr="00EE7201">
        <w:t xml:space="preserve"> </w:t>
      </w:r>
      <w:r>
        <w:t xml:space="preserve">Правительства Российской Федерации от 24.03.1997 N 334 "О порядке сбора и обмена в Российской Федерации информацией в области защиты населения и территории от чрезвычайных ситуаций", </w:t>
      </w:r>
      <w:hyperlink r:id="rId10" w:history="1">
        <w:r w:rsidRPr="00EE7201"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11" w:history="1">
        <w:r w:rsidRPr="00EE7201">
          <w:t>Законом</w:t>
        </w:r>
      </w:hyperlink>
      <w:r>
        <w:t xml:space="preserve"> Ямало-Ненецкого автономного округа от 11.02.2004 N 5-ЗАО "О защите населения и</w:t>
      </w:r>
      <w:proofErr w:type="gramEnd"/>
      <w:r>
        <w:t xml:space="preserve"> территорий Ямало-Ненецкого автономного округа от чрезвычайных ситуаций природного и техногенного характера", </w:t>
      </w:r>
      <w:hyperlink r:id="rId12" w:history="1">
        <w:r w:rsidRPr="00EE7201">
          <w:t>постановлением</w:t>
        </w:r>
      </w:hyperlink>
      <w:r w:rsidRPr="00EE7201">
        <w:t xml:space="preserve"> </w:t>
      </w:r>
      <w:r>
        <w:t>Администрации Ямало-Ненецкого автономного округа от 11.06.2009 N 310-А "О территориальной подсистеме единой государственной системы предупреждения и ликвидации чрезвычайных ситуаций Ямало-Ненецкого автономного округа".</w:t>
      </w:r>
    </w:p>
    <w:p w:rsidR="00BE3096" w:rsidRDefault="00BE3096">
      <w:pPr>
        <w:pStyle w:val="ConsPlusNormal"/>
        <w:ind w:firstLine="540"/>
        <w:jc w:val="both"/>
      </w:pPr>
      <w:r>
        <w:t>1.2. Мероприятия, направленные на предупреждение чрезвычайных ситуаций природного и техногенного характера (далее - чрезвычайные ситуации), а также на максимально возможное снижение размеров ущерба и потерь в случае их возникновения, планируются и проводятся заблаговременно.</w:t>
      </w:r>
    </w:p>
    <w:p w:rsidR="00BE3096" w:rsidRDefault="00BE3096">
      <w:pPr>
        <w:pStyle w:val="ConsPlusNormal"/>
        <w:ind w:firstLine="540"/>
        <w:jc w:val="both"/>
      </w:pPr>
      <w:r>
        <w:t>1.3. 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ситуаций.</w:t>
      </w:r>
    </w:p>
    <w:p w:rsidR="00BE3096" w:rsidRDefault="00BE3096">
      <w:pPr>
        <w:pStyle w:val="ConsPlusNormal"/>
        <w:ind w:firstLine="540"/>
        <w:jc w:val="both"/>
      </w:pPr>
      <w:r>
        <w:t>1.4. Объем и содержание мероприятий по защите населения и территории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BE3096" w:rsidRDefault="00BE3096">
      <w:pPr>
        <w:pStyle w:val="ConsPlusNormal"/>
        <w:ind w:firstLine="540"/>
        <w:jc w:val="both"/>
      </w:pPr>
    </w:p>
    <w:p w:rsidR="00BE3096" w:rsidRDefault="00C42DD3">
      <w:pPr>
        <w:pStyle w:val="ConsPlusNormal"/>
        <w:jc w:val="center"/>
      </w:pPr>
      <w:r>
        <w:t>II. Поселковое</w:t>
      </w:r>
      <w:r w:rsidR="00BE3096">
        <w:t xml:space="preserve"> звено территориальной подсистемы РСЧС</w:t>
      </w:r>
    </w:p>
    <w:p w:rsidR="00BE3096" w:rsidRDefault="00BE3096">
      <w:pPr>
        <w:pStyle w:val="ConsPlusNormal"/>
        <w:jc w:val="center"/>
      </w:pPr>
      <w:r>
        <w:t>Ямало-Ненецкого автономного округа</w:t>
      </w:r>
    </w:p>
    <w:p w:rsidR="00BE3096" w:rsidRDefault="00BE3096">
      <w:pPr>
        <w:pStyle w:val="ConsPlusNormal"/>
        <w:ind w:firstLine="540"/>
        <w:jc w:val="both"/>
      </w:pPr>
    </w:p>
    <w:p w:rsidR="00BE3096" w:rsidRDefault="00C42DD3">
      <w:pPr>
        <w:pStyle w:val="ConsPlusNormal"/>
        <w:ind w:firstLine="540"/>
        <w:jc w:val="both"/>
      </w:pPr>
      <w:r>
        <w:t>2.1. Поселковое</w:t>
      </w:r>
      <w:r w:rsidR="00C750DD">
        <w:t xml:space="preserve"> звено посёлок Уренгой</w:t>
      </w:r>
      <w:r w:rsidR="00BE3096">
        <w:t xml:space="preserve"> является составной частью территориальной подсистемы единой государственной системы предупреждения и ликвидации чрезвычайных ситуаций Ямало-Ненецкого автономно</w:t>
      </w:r>
      <w:r>
        <w:t>го округа (далее - поселковое</w:t>
      </w:r>
      <w:r w:rsidR="00BE3096">
        <w:t xml:space="preserve"> звено ТП РСЧС ЯНАО) и состоит из объектовых звеньев, созданных на предприятиях, в учреждениях и организациях, расположенных на территории муниципальн</w:t>
      </w:r>
      <w:r w:rsidR="00E236F0">
        <w:t xml:space="preserve">ого </w:t>
      </w:r>
      <w:r w:rsidR="00E236F0">
        <w:lastRenderedPageBreak/>
        <w:t>образования посёлок Уренгой</w:t>
      </w:r>
      <w:r w:rsidR="00BE3096">
        <w:t xml:space="preserve"> (далее - муниципальное образование).</w:t>
      </w:r>
    </w:p>
    <w:p w:rsidR="00BE3096" w:rsidRDefault="00F6362D">
      <w:pPr>
        <w:pStyle w:val="ConsPlusNormal"/>
        <w:ind w:firstLine="540"/>
        <w:jc w:val="both"/>
      </w:pPr>
      <w:r>
        <w:t xml:space="preserve">2.2. </w:t>
      </w:r>
      <w:proofErr w:type="gramStart"/>
      <w:r>
        <w:t>Поселков</w:t>
      </w:r>
      <w:r w:rsidR="00BE3096">
        <w:t>ое звено ТП РСЧС ЯНАО объединяет органы управления, силы и средства органов местного самоуправления, предприятий, учреждений и организаций, расположенных на территории муниципального образования (далее - организации),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включая силы и средства гражданской обороны, в порядке, установленном федеральным законодательством.</w:t>
      </w:r>
      <w:proofErr w:type="gramEnd"/>
    </w:p>
    <w:p w:rsidR="00BE3096" w:rsidRDefault="00BE3096">
      <w:pPr>
        <w:pStyle w:val="ConsPlusNormal"/>
        <w:ind w:firstLine="540"/>
        <w:jc w:val="both"/>
      </w:pPr>
      <w:r>
        <w:t>2.3. Организация, состав сил и средств, включая силы и средства гражданской обороны, порядок функционирован</w:t>
      </w:r>
      <w:r w:rsidR="00F6362D">
        <w:t>ия поселкового</w:t>
      </w:r>
      <w:r>
        <w:t xml:space="preserve"> звена ТП РСЧС ЯНАО определ</w:t>
      </w:r>
      <w:r w:rsidR="00130B50">
        <w:t>яются положением о поселковом</w:t>
      </w:r>
      <w:r>
        <w:t xml:space="preserve"> звене ТП РСЧС ЯНАО, утверждаемым постановлением</w:t>
      </w:r>
      <w:r w:rsidR="00130B50">
        <w:t xml:space="preserve"> Администрации посёлка Уренгой</w:t>
      </w:r>
      <w:r>
        <w:t>. Общее руководство муниципальным звеном ТП РСЧС ЯНАО осуществляет Г</w:t>
      </w:r>
      <w:r w:rsidR="00C42DD3">
        <w:t>лава посёлка Уренгой</w:t>
      </w:r>
      <w:r>
        <w:t>, а объектовыми звеньями - руководители организаций.</w:t>
      </w:r>
    </w:p>
    <w:p w:rsidR="00BE3096" w:rsidRDefault="00BE3096">
      <w:pPr>
        <w:pStyle w:val="ConsPlusNormal"/>
        <w:ind w:firstLine="540"/>
        <w:jc w:val="both"/>
      </w:pPr>
    </w:p>
    <w:p w:rsidR="00BE3096" w:rsidRDefault="00BE3096">
      <w:pPr>
        <w:pStyle w:val="ConsPlusNormal"/>
        <w:jc w:val="center"/>
      </w:pPr>
      <w:r>
        <w:t>III. Функционирование органов управления и сил</w:t>
      </w:r>
    </w:p>
    <w:p w:rsidR="00BE3096" w:rsidRDefault="00F6362D">
      <w:pPr>
        <w:pStyle w:val="ConsPlusNormal"/>
        <w:jc w:val="center"/>
      </w:pPr>
      <w:r>
        <w:t>поселкового</w:t>
      </w:r>
      <w:r w:rsidR="00BE3096">
        <w:t xml:space="preserve"> звена ТП РСЧС ЯНАО</w:t>
      </w:r>
    </w:p>
    <w:p w:rsidR="00BE3096" w:rsidRDefault="00BE3096">
      <w:pPr>
        <w:pStyle w:val="ConsPlusNormal"/>
        <w:ind w:firstLine="540"/>
        <w:jc w:val="both"/>
      </w:pPr>
    </w:p>
    <w:p w:rsidR="00BE3096" w:rsidRDefault="00BE3096">
      <w:pPr>
        <w:pStyle w:val="ConsPlusNormal"/>
        <w:ind w:firstLine="540"/>
        <w:jc w:val="both"/>
      </w:pPr>
      <w:r>
        <w:t xml:space="preserve">3.1. Органы </w:t>
      </w:r>
      <w:r w:rsidR="00F6362D">
        <w:t>управления и силы поселкового</w:t>
      </w:r>
      <w:r>
        <w:t xml:space="preserve"> звена ТП РСЧС ЯНАО функционируют в режиме:</w:t>
      </w:r>
    </w:p>
    <w:p w:rsidR="00BE3096" w:rsidRDefault="00BE3096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BE3096" w:rsidRDefault="00BE3096">
      <w:pPr>
        <w:pStyle w:val="ConsPlusNormal"/>
        <w:ind w:firstLine="540"/>
        <w:jc w:val="both"/>
      </w:pPr>
      <w:r>
        <w:t>3.2. Порядок организации деятельности органов</w:t>
      </w:r>
      <w:r w:rsidR="00F6362D">
        <w:t xml:space="preserve"> управления и сил поселкового</w:t>
      </w:r>
      <w:r>
        <w:t xml:space="preserve"> звена ТП РСЧС ЯНАО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Федерации.</w:t>
      </w:r>
    </w:p>
    <w:p w:rsidR="00BE3096" w:rsidRDefault="00BE3096">
      <w:pPr>
        <w:pStyle w:val="ConsPlusNormal"/>
        <w:ind w:firstLine="540"/>
        <w:jc w:val="both"/>
      </w:pPr>
      <w:r>
        <w:t>3.3. Режимы функционирования повышенной готовности или чрезвычайной ситуации вводятся для органов управления и сил:</w:t>
      </w:r>
    </w:p>
    <w:p w:rsidR="00BE3096" w:rsidRDefault="00BE3096">
      <w:pPr>
        <w:pStyle w:val="ConsPlusNormal"/>
        <w:ind w:firstLine="540"/>
        <w:jc w:val="both"/>
      </w:pPr>
      <w:r>
        <w:t>объектового звена - правовым актом руководителя организации;</w:t>
      </w:r>
    </w:p>
    <w:p w:rsidR="00BE3096" w:rsidRDefault="004568D9">
      <w:pPr>
        <w:pStyle w:val="ConsPlusNormal"/>
        <w:ind w:firstLine="540"/>
        <w:jc w:val="both"/>
      </w:pPr>
      <w:r>
        <w:t>поселкового</w:t>
      </w:r>
      <w:r w:rsidR="00BE3096">
        <w:t xml:space="preserve"> звена - правовым актом</w:t>
      </w:r>
      <w:r>
        <w:t xml:space="preserve"> Администрации посёлка Уренгой</w:t>
      </w:r>
      <w:r w:rsidR="00BE3096">
        <w:t>.</w:t>
      </w:r>
    </w:p>
    <w:p w:rsidR="00BE3096" w:rsidRDefault="00BE3096">
      <w:pPr>
        <w:pStyle w:val="ConsPlusNormal"/>
        <w:ind w:firstLine="540"/>
        <w:jc w:val="both"/>
      </w:pPr>
      <w:r>
        <w:t xml:space="preserve">3.4. </w:t>
      </w:r>
      <w:proofErr w:type="gramStart"/>
      <w: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</w:t>
      </w:r>
      <w:r w:rsidR="004568D9">
        <w:t>туации сил и средств поселков</w:t>
      </w:r>
      <w:r>
        <w:t xml:space="preserve">ого звена ТП РСЧС, </w:t>
      </w:r>
      <w:hyperlink r:id="rId13" w:history="1">
        <w:r w:rsidRPr="004568D9">
          <w:t>классификации</w:t>
        </w:r>
      </w:hyperlink>
      <w:r>
        <w:t xml:space="preserve">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</w:t>
      </w:r>
      <w:proofErr w:type="gramEnd"/>
      <w:r>
        <w:t xml:space="preserve"> из следующих уровней реагирования:</w:t>
      </w:r>
    </w:p>
    <w:p w:rsidR="00BE3096" w:rsidRDefault="00BE3096">
      <w:pPr>
        <w:pStyle w:val="ConsPlusNormal"/>
        <w:ind w:firstLine="540"/>
        <w:jc w:val="both"/>
      </w:pPr>
      <w:r>
        <w:t>объектовый уровень реагирования - правовым актом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BE3096" w:rsidRDefault="00BE3096">
      <w:pPr>
        <w:pStyle w:val="ConsPlusNormal"/>
        <w:ind w:firstLine="540"/>
        <w:jc w:val="both"/>
      </w:pPr>
      <w:r>
        <w:t>местный уровень реагирования - правовым актом</w:t>
      </w:r>
      <w:r w:rsidR="007557EB">
        <w:t xml:space="preserve"> Администрации посёлка Уренгой</w:t>
      </w:r>
      <w:r>
        <w:t xml:space="preserve">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муниципального образования.</w:t>
      </w:r>
    </w:p>
    <w:p w:rsidR="00BE3096" w:rsidRDefault="00BE3096">
      <w:pPr>
        <w:pStyle w:val="ConsPlusNormal"/>
        <w:ind w:firstLine="540"/>
        <w:jc w:val="both"/>
      </w:pPr>
      <w:r>
        <w:t xml:space="preserve">3.5. </w:t>
      </w:r>
      <w:proofErr w:type="gramStart"/>
      <w: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</w:t>
      </w:r>
      <w:r w:rsidR="007557EB">
        <w:t xml:space="preserve"> управления и сил поселкового</w:t>
      </w:r>
      <w:r>
        <w:t xml:space="preserve"> звена ТП РСЧС Глава</w:t>
      </w:r>
      <w:r w:rsidR="007557EB">
        <w:t xml:space="preserve"> посёлка Уренгой</w:t>
      </w:r>
      <w:r>
        <w:t xml:space="preserve"> и руководители организаций, могут определять руководителя работ по ликвидации чрезвычайной ситуации, который несет ответственность за проведение этих работ в соответствии с федеральным </w:t>
      </w:r>
      <w:r>
        <w:lastRenderedPageBreak/>
        <w:t>законодательством и законодательством Ямало-Ненецкого автономного округа, и принимать дополнительные меры по</w:t>
      </w:r>
      <w:proofErr w:type="gramEnd"/>
      <w:r>
        <w:t xml:space="preserve"> защите населения и территорий от чрезвычайных ситуаций:</w:t>
      </w:r>
    </w:p>
    <w:p w:rsidR="00BE3096" w:rsidRDefault="00BE3096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BE3096" w:rsidRDefault="00BE3096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местного самоуправления и организаций;</w:t>
      </w:r>
    </w:p>
    <w:p w:rsidR="00BE3096" w:rsidRDefault="00BE3096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BE3096" w:rsidRDefault="00BE3096">
      <w:pPr>
        <w:pStyle w:val="ConsPlusNormal"/>
        <w:ind w:firstLine="540"/>
        <w:jc w:val="both"/>
      </w:pPr>
      <w:proofErr w:type="gramStart"/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BE3096" w:rsidRDefault="00BE3096">
      <w:pPr>
        <w:pStyle w:val="ConsPlusNormal"/>
        <w:ind w:firstLine="540"/>
        <w:jc w:val="both"/>
      </w:pPr>
    </w:p>
    <w:p w:rsidR="00BE3096" w:rsidRDefault="00BE3096">
      <w:pPr>
        <w:pStyle w:val="ConsPlusNormal"/>
        <w:jc w:val="center"/>
      </w:pPr>
      <w:r>
        <w:t xml:space="preserve">IV. Комиссии по предупреждению и ликвидации </w:t>
      </w:r>
      <w:proofErr w:type="gramStart"/>
      <w:r>
        <w:t>чрезвычайных</w:t>
      </w:r>
      <w:proofErr w:type="gramEnd"/>
    </w:p>
    <w:p w:rsidR="00BE3096" w:rsidRDefault="00BE3096">
      <w:pPr>
        <w:pStyle w:val="ConsPlusNormal"/>
        <w:jc w:val="center"/>
      </w:pPr>
      <w:r>
        <w:t>ситуаций и обеспечению пожарной безопасности</w:t>
      </w:r>
    </w:p>
    <w:p w:rsidR="00BE3096" w:rsidRDefault="00BE3096">
      <w:pPr>
        <w:pStyle w:val="ConsPlusNormal"/>
        <w:ind w:firstLine="540"/>
        <w:jc w:val="both"/>
      </w:pPr>
    </w:p>
    <w:p w:rsidR="00BE3096" w:rsidRDefault="00BE3096">
      <w:pPr>
        <w:pStyle w:val="ConsPlusNormal"/>
        <w:ind w:firstLine="540"/>
        <w:jc w:val="both"/>
      </w:pPr>
      <w:r>
        <w:t>4.1. В целях координации деятельности органов местного самоуправления и организаций в области защиты населения и территорий от чрезвычайных ситуаций и обеспечения пожарной безопасности создается комиссия по предупреждению и ликвидации чрезвычайных ситуаций и обеспечению пожарной безопасности в муниципаль</w:t>
      </w:r>
      <w:r w:rsidR="00186917">
        <w:t>ном образовании посёлок Уренгой</w:t>
      </w:r>
      <w:r>
        <w:t xml:space="preserve"> (далее - Комиссия). Положение о Комисс</w:t>
      </w:r>
      <w:proofErr w:type="gramStart"/>
      <w:r>
        <w:t>ии и ее</w:t>
      </w:r>
      <w:proofErr w:type="gramEnd"/>
      <w:r>
        <w:t xml:space="preserve"> персональный состав утверждаются постановлением</w:t>
      </w:r>
      <w:r w:rsidR="00186917">
        <w:t xml:space="preserve"> Администрации посёлок Уренгой</w:t>
      </w:r>
      <w:r>
        <w:t>.</w:t>
      </w:r>
    </w:p>
    <w:p w:rsidR="00BE3096" w:rsidRDefault="00BE3096">
      <w:pPr>
        <w:pStyle w:val="ConsPlusNormal"/>
        <w:ind w:firstLine="540"/>
        <w:jc w:val="both"/>
      </w:pPr>
      <w:r>
        <w:t>4.2. Комиссии создаются также в организациях, эксплуатирующих потенциально опасные объекты и объекты жизнеобеспечения. Положение о Комиссии организации утверждается руководителем организации по согласованию с руководителем органа управления, специально уполномоченного на решение задач по защите населения и территорий от чрезвычайных ситуаций, созданного при</w:t>
      </w:r>
      <w:r w:rsidR="00186917">
        <w:t xml:space="preserve"> Администрации посёлка Уренгой</w:t>
      </w:r>
      <w:r>
        <w:t>.</w:t>
      </w:r>
    </w:p>
    <w:p w:rsidR="00BE3096" w:rsidRDefault="00BE3096">
      <w:pPr>
        <w:pStyle w:val="ConsPlusNormal"/>
        <w:jc w:val="both"/>
      </w:pPr>
    </w:p>
    <w:p w:rsidR="00BE3096" w:rsidRDefault="00BE3096">
      <w:pPr>
        <w:pStyle w:val="ConsPlusNormal"/>
        <w:jc w:val="center"/>
      </w:pPr>
      <w:r>
        <w:t>V. Орган управления, специально уполномоченный на решение</w:t>
      </w:r>
    </w:p>
    <w:p w:rsidR="00BE3096" w:rsidRDefault="00BE3096">
      <w:pPr>
        <w:pStyle w:val="ConsPlusNormal"/>
        <w:jc w:val="center"/>
      </w:pPr>
      <w:r>
        <w:t>задач в области гражданской обороны и защиты населения</w:t>
      </w:r>
    </w:p>
    <w:p w:rsidR="00BE3096" w:rsidRDefault="00BE3096">
      <w:pPr>
        <w:pStyle w:val="ConsPlusNormal"/>
        <w:jc w:val="center"/>
      </w:pPr>
      <w:r>
        <w:t>и территорий от 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BE3096">
      <w:pPr>
        <w:pStyle w:val="ConsPlusNormal"/>
        <w:ind w:firstLine="540"/>
        <w:jc w:val="both"/>
      </w:pPr>
      <w:r>
        <w:t xml:space="preserve">5.1. </w:t>
      </w:r>
      <w:proofErr w:type="gramStart"/>
      <w:r>
        <w:t>В целях реализации полномочий органов местного самоуправления в области гражданской обороны, предупреждения чрезвычайных ситуаций и ликвидации их последствий, обеспечения первичных мер пожарной безопасности, осуществления мероприятий по обеспечению безопасности людей на водных объектах, охране их жизни и здоровья, прогнозированию, контролю, предупреждению и организации тушения лесных пожаров на территории муниципальн</w:t>
      </w:r>
      <w:r w:rsidR="0008356C">
        <w:t>ого образования посёлок Уренгой</w:t>
      </w:r>
      <w:r w:rsidR="00005525">
        <w:t xml:space="preserve"> распоряжением Администрации посёлка Уренгой</w:t>
      </w:r>
      <w:r w:rsidR="00902E71">
        <w:t xml:space="preserve"> назначен уполномоченный по делам гражданской</w:t>
      </w:r>
      <w:proofErr w:type="gramEnd"/>
      <w:r w:rsidR="00902E71">
        <w:t xml:space="preserve"> обороны и чрезвычайным ситуациям муниципального образования посёлок Уренгой</w:t>
      </w:r>
      <w:r>
        <w:t xml:space="preserve"> </w:t>
      </w:r>
      <w:r w:rsidR="00902E71">
        <w:t>(далее - специалист</w:t>
      </w:r>
      <w:r>
        <w:t xml:space="preserve"> по делам ГО и ЧС</w:t>
      </w:r>
      <w:r w:rsidR="00902E71">
        <w:t xml:space="preserve"> Администрации посёлка Уренгой)</w:t>
      </w:r>
      <w:r>
        <w:t>.</w:t>
      </w:r>
    </w:p>
    <w:p w:rsidR="00BE3096" w:rsidRDefault="00BE3096">
      <w:pPr>
        <w:pStyle w:val="ConsPlusNormal"/>
        <w:jc w:val="center"/>
      </w:pPr>
    </w:p>
    <w:p w:rsidR="00BE3096" w:rsidRDefault="00302748">
      <w:pPr>
        <w:pStyle w:val="ConsPlusNormal"/>
        <w:jc w:val="center"/>
      </w:pPr>
      <w:r>
        <w:t>VI</w:t>
      </w:r>
      <w:r w:rsidR="00BE3096">
        <w:t>. Информация в области защиты населения и территорий</w:t>
      </w:r>
    </w:p>
    <w:p w:rsidR="00BE3096" w:rsidRDefault="00BE3096">
      <w:pPr>
        <w:pStyle w:val="ConsPlusNormal"/>
        <w:jc w:val="center"/>
      </w:pPr>
      <w:r>
        <w:t>от чрезвычайных ситуаций</w:t>
      </w:r>
    </w:p>
    <w:p w:rsidR="00BE3096" w:rsidRDefault="00302748">
      <w:pPr>
        <w:pStyle w:val="ConsPlusNormal"/>
        <w:ind w:firstLine="540"/>
        <w:jc w:val="both"/>
      </w:pPr>
      <w:r>
        <w:t>6</w:t>
      </w:r>
      <w:r w:rsidR="00BE3096">
        <w:t xml:space="preserve">.1. Информация в области защиты населения и территорий от чрезвычайных </w:t>
      </w:r>
      <w:r w:rsidR="00BE3096">
        <w:lastRenderedPageBreak/>
        <w:t>ситуаций, а также о деятельности органов местного самоуправления и организаций в этой области является гласной и открытой, если иное не предусмотрено федеральным законодательством.</w:t>
      </w:r>
    </w:p>
    <w:p w:rsidR="00BE3096" w:rsidRDefault="00302748">
      <w:pPr>
        <w:pStyle w:val="ConsPlusNormal"/>
        <w:ind w:firstLine="540"/>
        <w:jc w:val="both"/>
      </w:pPr>
      <w:r>
        <w:t>6</w:t>
      </w:r>
      <w:r w:rsidR="00BE3096">
        <w:t xml:space="preserve">.2. </w:t>
      </w:r>
      <w:proofErr w:type="gramStart"/>
      <w:r w:rsidR="00BE3096">
        <w:t>Органы местного самоуправления и руководители организаций, находящихся на территории муниципального образования,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</w:t>
      </w:r>
      <w:proofErr w:type="gramEnd"/>
      <w:r w:rsidR="00BE3096">
        <w:t xml:space="preserve"> и возникших чрезвычайных </w:t>
      </w:r>
      <w:proofErr w:type="gramStart"/>
      <w:r w:rsidR="00BE3096">
        <w:t>ситуациях</w:t>
      </w:r>
      <w:proofErr w:type="gramEnd"/>
      <w:r w:rsidR="00BE3096">
        <w:t>, о приемах и способах защиты населения от них.</w:t>
      </w:r>
    </w:p>
    <w:p w:rsidR="00BE3096" w:rsidRDefault="00302748">
      <w:pPr>
        <w:pStyle w:val="ConsPlusNormal"/>
        <w:ind w:firstLine="540"/>
        <w:jc w:val="both"/>
      </w:pPr>
      <w:r>
        <w:t>6.3. Специалист</w:t>
      </w:r>
      <w:r w:rsidR="00BE3096">
        <w:t xml:space="preserve"> по делам ГО и ЧС</w:t>
      </w:r>
      <w:r>
        <w:t xml:space="preserve"> Администрации посёлка Уренгой</w:t>
      </w:r>
      <w:r w:rsidR="00BE3096">
        <w:t xml:space="preserve"> на безвозмездной основе получает от органов местного самоуправления, организаций оперативную и статистическую информацию, необходимую для выполнения задач по прогнозированию, предупреждению и ликвидации чрезвычайных ситуаций.</w:t>
      </w:r>
    </w:p>
    <w:p w:rsidR="00BE3096" w:rsidRDefault="00302748">
      <w:pPr>
        <w:pStyle w:val="ConsPlusNormal"/>
        <w:ind w:firstLine="540"/>
        <w:jc w:val="both"/>
      </w:pPr>
      <w:r>
        <w:t>6</w:t>
      </w:r>
      <w:r w:rsidR="00BE3096">
        <w:t xml:space="preserve">.4. Организации, осуществляющие наблюдение и лабораторный </w:t>
      </w:r>
      <w:proofErr w:type="gramStart"/>
      <w:r w:rsidR="00BE3096">
        <w:t>контроль за</w:t>
      </w:r>
      <w:proofErr w:type="gramEnd"/>
      <w:r w:rsidR="00BE3096">
        <w:t xml:space="preserve"> состоянием окружающей среды и потенциально опасных объектов, обязаны незамедлительно и на безвозмездной</w:t>
      </w:r>
      <w:r w:rsidR="00BA67BD">
        <w:t xml:space="preserve"> основе информировать специалиста</w:t>
      </w:r>
      <w:r w:rsidR="00BE3096">
        <w:t xml:space="preserve"> по делам ГО и ЧС</w:t>
      </w:r>
      <w:r w:rsidR="00BA67BD">
        <w:t xml:space="preserve"> Администрации посёлка Уренгой</w:t>
      </w:r>
      <w:r w:rsidR="00BE3096">
        <w:t xml:space="preserve"> о неблагоприятных событиях и прогнозах.</w:t>
      </w:r>
    </w:p>
    <w:p w:rsidR="00BE3096" w:rsidRDefault="00302748">
      <w:pPr>
        <w:pStyle w:val="ConsPlusNormal"/>
        <w:ind w:firstLine="540"/>
        <w:jc w:val="both"/>
      </w:pPr>
      <w:r>
        <w:t>6</w:t>
      </w:r>
      <w:r w:rsidR="00BE3096">
        <w:t>.5. Руководители организаций, эксплуатирующих потенциально опасные объекты, обязаны незамедлительно сообщить о возникшей чрезвычайной ситуации или угрозе чрезвычайной ситуации на подве</w:t>
      </w:r>
      <w:r w:rsidR="00BA67BD">
        <w:t>домственном объекте специалисту</w:t>
      </w:r>
      <w:r w:rsidR="00BE3096">
        <w:t xml:space="preserve"> по делам ГО и ЧС</w:t>
      </w:r>
      <w:r w:rsidR="00BA67BD">
        <w:t xml:space="preserve"> Администрации посёлка Уренгой</w:t>
      </w:r>
      <w:r w:rsidR="00BE3096">
        <w:t>.</w:t>
      </w:r>
    </w:p>
    <w:p w:rsidR="00BE3096" w:rsidRDefault="00302748">
      <w:pPr>
        <w:pStyle w:val="ConsPlusNormal"/>
        <w:ind w:firstLine="540"/>
        <w:jc w:val="both"/>
      </w:pPr>
      <w:r>
        <w:t>6</w:t>
      </w:r>
      <w:r w:rsidR="00BE3096">
        <w:t xml:space="preserve">.6. Сбор и обмен информацией в области защиты населения и территории муниципального образования от чрезвычайных ситуаций осуществляется в соответствии с </w:t>
      </w:r>
      <w:hyperlink r:id="rId14" w:history="1">
        <w:r w:rsidR="00BE3096" w:rsidRPr="00BA67BD">
          <w:t>Порядком</w:t>
        </w:r>
      </w:hyperlink>
      <w:r w:rsidR="00BE3096">
        <w:t xml:space="preserve"> сбора и обмена информацией в области защиты населения и территорий, установленным органами исполнительной власти Ямало-Ненецкого автономного округа.</w:t>
      </w:r>
    </w:p>
    <w:p w:rsidR="00BE3096" w:rsidRDefault="00BE3096">
      <w:pPr>
        <w:pStyle w:val="ConsPlusNormal"/>
        <w:jc w:val="both"/>
      </w:pPr>
    </w:p>
    <w:p w:rsidR="00BE3096" w:rsidRDefault="00873715">
      <w:pPr>
        <w:pStyle w:val="ConsPlusNormal"/>
        <w:jc w:val="center"/>
      </w:pPr>
      <w:r>
        <w:t>VII</w:t>
      </w:r>
      <w:r w:rsidR="00BE3096">
        <w:t>. Обучение населения в области защиты</w:t>
      </w:r>
    </w:p>
    <w:p w:rsidR="00BE3096" w:rsidRDefault="00BE3096">
      <w:pPr>
        <w:pStyle w:val="ConsPlusNormal"/>
        <w:jc w:val="center"/>
      </w:pPr>
      <w:r>
        <w:t>от 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873715">
      <w:pPr>
        <w:pStyle w:val="ConsPlusNormal"/>
        <w:ind w:firstLine="540"/>
        <w:jc w:val="both"/>
      </w:pPr>
      <w:r>
        <w:t>7</w:t>
      </w:r>
      <w:r w:rsidR="00BE3096">
        <w:t xml:space="preserve">.1. </w:t>
      </w:r>
      <w:proofErr w:type="gramStart"/>
      <w:r w:rsidR="00BE3096">
        <w:t>Обучение руководителей организаци</w:t>
      </w:r>
      <w:r>
        <w:t>й и органов Администрации посёлка</w:t>
      </w:r>
      <w:r w:rsidR="00BE3096">
        <w:t>, работающего и неработающего населения, а также обучающегос</w:t>
      </w:r>
      <w:r>
        <w:t>я населения и сил поселкового</w:t>
      </w:r>
      <w:r w:rsidR="00BE3096">
        <w:t xml:space="preserve"> звена ТП РСЧС ЯНАО способам защиты и действиям в чрезвычайных ситуациях, безопасного поведения людей на водных объектах осуществляется в соответствии с Федеральным </w:t>
      </w:r>
      <w:hyperlink r:id="rId15" w:history="1">
        <w:r w:rsidR="00BE3096" w:rsidRPr="00873715">
          <w:t>законом</w:t>
        </w:r>
      </w:hyperlink>
      <w:r>
        <w:t xml:space="preserve"> от 21.12.1999</w:t>
      </w:r>
      <w:r w:rsidR="00BE3096">
        <w:t xml:space="preserve"> N 68-ФЗ "О защите населения и территорий от чрезвычайных ситуаций природного и техногенного характера" и </w:t>
      </w:r>
      <w:hyperlink r:id="rId16" w:history="1">
        <w:r w:rsidR="00BE3096" w:rsidRPr="00873715">
          <w:t>Постановлением</w:t>
        </w:r>
      </w:hyperlink>
      <w:r w:rsidR="00BE3096">
        <w:t xml:space="preserve"> Правительства</w:t>
      </w:r>
      <w:proofErr w:type="gramEnd"/>
      <w:r w:rsidR="00BE3096">
        <w:t xml:space="preserve"> Российской Федерации от 04.09.2003 N 547 "О подготовке населения в области защиты от чрезвычайных ситуаций природного и техногенного характера".</w:t>
      </w:r>
    </w:p>
    <w:p w:rsidR="00BE3096" w:rsidRDefault="009D2C3F">
      <w:pPr>
        <w:pStyle w:val="ConsPlusNormal"/>
        <w:ind w:firstLine="540"/>
        <w:jc w:val="both"/>
      </w:pPr>
      <w:r>
        <w:t>7</w:t>
      </w:r>
      <w:r w:rsidR="00BE3096">
        <w:t xml:space="preserve">.2. </w:t>
      </w:r>
      <w:proofErr w:type="gramStart"/>
      <w:r w:rsidR="00BE3096">
        <w:t>Обучение руководителей организаци</w:t>
      </w:r>
      <w:r w:rsidR="00873715">
        <w:t>й и органов Администрации посёлка</w:t>
      </w:r>
      <w:r w:rsidR="00BE3096">
        <w:t>, работающего и неработающего населения, а также обучающе</w:t>
      </w:r>
      <w:r w:rsidR="00873715">
        <w:t>гося населения и сил поселков</w:t>
      </w:r>
      <w:r w:rsidR="00BE3096">
        <w:t>ого звена ТП РСЧС ЯНАО осуществляется в общеобразовательных учреждениях, в учреждениях среднего и высшего профессионального образования, повышения квалифи</w:t>
      </w:r>
      <w:r>
        <w:t>кации, в учебно-консультационном пункте</w:t>
      </w:r>
      <w:r w:rsidR="00BE3096">
        <w:t xml:space="preserve"> по гражданской обороне и чрезвычайным ситуациям муниципального образования, в окружном учебно-методическом центре по гражданской обороне и чрезвычайным ситуациям и непосредственно по месту</w:t>
      </w:r>
      <w:proofErr w:type="gramEnd"/>
      <w:r w:rsidR="00BE3096">
        <w:t xml:space="preserve"> работы, а также месту жительства.</w:t>
      </w:r>
    </w:p>
    <w:p w:rsidR="00BE3096" w:rsidRDefault="00BE3096">
      <w:pPr>
        <w:pStyle w:val="ConsPlusNormal"/>
        <w:jc w:val="both"/>
      </w:pPr>
    </w:p>
    <w:p w:rsidR="00BE3096" w:rsidRDefault="009D2C3F">
      <w:pPr>
        <w:pStyle w:val="ConsPlusNormal"/>
        <w:jc w:val="center"/>
      </w:pPr>
      <w:r>
        <w:rPr>
          <w:lang w:val="en-US"/>
        </w:rPr>
        <w:t>VIII</w:t>
      </w:r>
      <w:r w:rsidR="00BE3096">
        <w:t>. Пропаганда знаний в области защиты населения</w:t>
      </w:r>
    </w:p>
    <w:p w:rsidR="00BE3096" w:rsidRDefault="00BE3096">
      <w:pPr>
        <w:pStyle w:val="ConsPlusNormal"/>
        <w:jc w:val="center"/>
      </w:pPr>
      <w:r>
        <w:t>и территорий от 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9D2C3F">
      <w:pPr>
        <w:pStyle w:val="ConsPlusNormal"/>
        <w:ind w:firstLine="540"/>
        <w:jc w:val="both"/>
      </w:pPr>
      <w:r>
        <w:t>8</w:t>
      </w:r>
      <w:r w:rsidR="00BE3096">
        <w:t xml:space="preserve">.1. Пропаганда знаний в области защиты населения и территорий от чрезвычайных </w:t>
      </w:r>
      <w:r w:rsidR="00BE3096">
        <w:lastRenderedPageBreak/>
        <w:t>ситуаций, обеспечения безопасности людей на водных объектах осуществляется органами упр</w:t>
      </w:r>
      <w:r>
        <w:t>авления, входящими в поселков</w:t>
      </w:r>
      <w:r w:rsidR="00BE3096">
        <w:t>ое звено ТП РСЧС ЯНАО, совместно с органами местного самоуправления и организациями.</w:t>
      </w:r>
    </w:p>
    <w:p w:rsidR="00BE3096" w:rsidRDefault="009D2C3F">
      <w:pPr>
        <w:pStyle w:val="ConsPlusNormal"/>
        <w:ind w:firstLine="540"/>
        <w:jc w:val="both"/>
      </w:pPr>
      <w:r>
        <w:t>8</w:t>
      </w:r>
      <w:r w:rsidR="00BE3096">
        <w:t xml:space="preserve">.2. </w:t>
      </w:r>
      <w:proofErr w:type="gramStart"/>
      <w:r w:rsidR="00BE3096">
        <w:t>Пропаганда знаний в области защиты населения и территорий от чрезвычайных ситуаций, обеспечения безопасности людей на водных объектах в границах муниципального образования включает в себя проведение мероприятий, направленных на повышение информированности населения о состоянии защиты населения и территории от чрезвычайных ситуаций, о правилах безопасности людей на водных объектах, методах и способах защиты, на формирование культуры безопасности жизни.</w:t>
      </w:r>
      <w:proofErr w:type="gramEnd"/>
    </w:p>
    <w:p w:rsidR="00BE3096" w:rsidRDefault="0029005F">
      <w:pPr>
        <w:pStyle w:val="ConsPlusNormal"/>
        <w:ind w:firstLine="540"/>
        <w:jc w:val="both"/>
      </w:pPr>
      <w:r>
        <w:t>8</w:t>
      </w:r>
      <w:r w:rsidR="00BE3096">
        <w:t>.3. Для распространения знаний в области защиты населения и территорий от чрезвычайных ситуаций, обеспечения безопасности людей на водных объектах используются все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BE3096" w:rsidRDefault="00BE3096">
      <w:pPr>
        <w:pStyle w:val="ConsPlusNormal"/>
        <w:ind w:firstLine="540"/>
        <w:jc w:val="both"/>
      </w:pPr>
    </w:p>
    <w:p w:rsidR="00BE3096" w:rsidRDefault="0029005F">
      <w:pPr>
        <w:pStyle w:val="ConsPlusNormal"/>
        <w:jc w:val="center"/>
      </w:pPr>
      <w:r>
        <w:rPr>
          <w:lang w:val="en-US"/>
        </w:rPr>
        <w:t>I</w:t>
      </w:r>
      <w:r w:rsidR="00BE3096">
        <w:t>X. Меры по обеспечению защиты населения и территории</w:t>
      </w:r>
    </w:p>
    <w:p w:rsidR="00BE3096" w:rsidRDefault="00BE3096">
      <w:pPr>
        <w:pStyle w:val="ConsPlusNormal"/>
        <w:jc w:val="center"/>
      </w:pPr>
      <w:r>
        <w:t>от 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29005F">
      <w:pPr>
        <w:pStyle w:val="ConsPlusNormal"/>
        <w:ind w:firstLine="540"/>
        <w:jc w:val="both"/>
      </w:pPr>
      <w:r>
        <w:t>9</w:t>
      </w:r>
      <w:r w:rsidR="00BE3096">
        <w:t>.1. Глава</w:t>
      </w:r>
      <w:r>
        <w:t xml:space="preserve"> посёлка Уренгой</w:t>
      </w:r>
      <w:r w:rsidR="00BE3096">
        <w:t xml:space="preserve"> организует разработку и обеспечивает выполнение муниципальных целевых программ, направленных на предупреждение чрезвычайных ситуаций, сохранение здоровья людей, снижение размеров ущерба окружающей природной среде и материальных потерь в случае их возникновения, поддержание в этих условиях устойчивого функционирования организаций, прежде всего связанных с обеспечением жизнедеятельности населения, обеспечение пожарной безопасности.</w:t>
      </w:r>
    </w:p>
    <w:p w:rsidR="00BE3096" w:rsidRDefault="009760B3">
      <w:pPr>
        <w:pStyle w:val="ConsPlusNormal"/>
        <w:ind w:firstLine="540"/>
        <w:jc w:val="both"/>
      </w:pPr>
      <w:r>
        <w:t>9</w:t>
      </w:r>
      <w:r w:rsidR="00BE3096">
        <w:t xml:space="preserve">.2. </w:t>
      </w:r>
      <w:proofErr w:type="gramStart"/>
      <w:r w:rsidR="00BE3096">
        <w:t>Руководители организаций, эксплуатирующих потенциально опасные объекты и объекты жизнеобеспечения на территории муниципального образования, несут всю полноту ответственности за безопасность деятельности организаций, а также населения, проживающего вблизи потенциально опасных объектов, и обязаны обеспечить разработку и реализацию мероприятий по предупреждению и ликвидации чрезвычайных ситуаций при проектировании, строительстве, эксплуатации и выводе из эксплуатации объектов, в том числе:</w:t>
      </w:r>
      <w:proofErr w:type="gramEnd"/>
    </w:p>
    <w:p w:rsidR="00BE3096" w:rsidRDefault="00BE3096">
      <w:pPr>
        <w:pStyle w:val="ConsPlusNormal"/>
        <w:ind w:firstLine="540"/>
        <w:jc w:val="both"/>
      </w:pPr>
      <w:r>
        <w:t>разработку распорядительных и организационных документов по вопросам предупреждения чрезвычайных ситуаций;</w:t>
      </w:r>
    </w:p>
    <w:p w:rsidR="00BE3096" w:rsidRDefault="00BE3096">
      <w:pPr>
        <w:pStyle w:val="ConsPlusNormal"/>
        <w:ind w:firstLine="540"/>
        <w:jc w:val="both"/>
      </w:pPr>
      <w:r>
        <w:t>разработку и реализацию объектовых планов мероприятий по предупреждению и ликвидации чрезвычайных ситуаций;</w:t>
      </w:r>
    </w:p>
    <w:p w:rsidR="00BE3096" w:rsidRDefault="00BE3096">
      <w:pPr>
        <w:pStyle w:val="ConsPlusNormal"/>
        <w:ind w:firstLine="540"/>
        <w:jc w:val="both"/>
      </w:pPr>
      <w:r>
        <w:t>прогнозирование чрезвычайных ситуаций,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территории;</w:t>
      </w:r>
    </w:p>
    <w:p w:rsidR="00BE3096" w:rsidRDefault="00BE3096">
      <w:pPr>
        <w:pStyle w:val="ConsPlusNormal"/>
        <w:ind w:firstLine="540"/>
        <w:jc w:val="both"/>
      </w:pPr>
      <w:r>
        <w:t>обеспечение готовности объектовых органов управления, сил и сре</w:t>
      </w:r>
      <w:proofErr w:type="gramStart"/>
      <w:r>
        <w:t>дств к д</w:t>
      </w:r>
      <w:proofErr w:type="gramEnd"/>
      <w:r>
        <w:t>ействиям по предупреждению и ликвидации чрезвычайных ситуаций;</w:t>
      </w:r>
    </w:p>
    <w:p w:rsidR="00BE3096" w:rsidRDefault="00BE3096">
      <w:pPr>
        <w:pStyle w:val="ConsPlusNormal"/>
        <w:ind w:firstLine="540"/>
        <w:jc w:val="both"/>
      </w:pPr>
      <w:r>
        <w:t>подготовку персонала к действиям при чрезвычайных ситуациях;</w:t>
      </w:r>
    </w:p>
    <w:p w:rsidR="00BE3096" w:rsidRDefault="00BE3096">
      <w:pPr>
        <w:pStyle w:val="ConsPlusNormal"/>
        <w:ind w:firstLine="540"/>
        <w:jc w:val="both"/>
      </w:pPr>
      <w:r>
        <w:t>проведение объектовых учений и тренировок по отработке практических действий, направленных на локализацию и ликвидацию чрезвычайных ситуаций различного характера;</w:t>
      </w:r>
    </w:p>
    <w:p w:rsidR="00BE3096" w:rsidRDefault="00BE3096">
      <w:pPr>
        <w:pStyle w:val="ConsPlusNormal"/>
        <w:ind w:firstLine="540"/>
        <w:jc w:val="both"/>
      </w:pPr>
      <w:r>
        <w:t>декларирование безопасности, лицензирование и страхование ответственности за причинение вреда при эксплуатации опасного производственного объекта;</w:t>
      </w:r>
    </w:p>
    <w:p w:rsidR="00BE3096" w:rsidRDefault="00BE3096">
      <w:pPr>
        <w:pStyle w:val="ConsPlusNormal"/>
        <w:ind w:firstLine="540"/>
        <w:jc w:val="both"/>
      </w:pPr>
      <w:r>
        <w:t>информирование о</w:t>
      </w:r>
      <w:r w:rsidR="00CE5257">
        <w:t>рганов управления поселкового</w:t>
      </w:r>
      <w:r>
        <w:t xml:space="preserve"> звена ТП РСЧС ЯНАО, общественных организаций и граждан о состоянии и мерах обеспечения безопасности на подведомственных объектах и прилегающей территории;</w:t>
      </w:r>
    </w:p>
    <w:p w:rsidR="00BE3096" w:rsidRDefault="00BE3096">
      <w:pPr>
        <w:pStyle w:val="ConsPlusNormal"/>
        <w:ind w:firstLine="540"/>
        <w:jc w:val="both"/>
      </w:pPr>
      <w:r>
        <w:t>создание нештатных аварийно-спасательных формирований;</w:t>
      </w:r>
    </w:p>
    <w:p w:rsidR="00BE3096" w:rsidRDefault="00BE3096">
      <w:pPr>
        <w:pStyle w:val="ConsPlusNormal"/>
        <w:ind w:firstLine="540"/>
        <w:jc w:val="both"/>
      </w:pPr>
      <w:r>
        <w:t>создание и поддержание в постоянной готовности локальных и объектовых систем оповещения о чрезвычайных ситуациях;</w:t>
      </w:r>
    </w:p>
    <w:p w:rsidR="00BE3096" w:rsidRDefault="00BE3096">
      <w:pPr>
        <w:pStyle w:val="ConsPlusNormal"/>
        <w:ind w:firstLine="540"/>
        <w:jc w:val="both"/>
      </w:pPr>
      <w:r>
        <w:t xml:space="preserve">планирование и проведение мероприятий по повышению функционирования </w:t>
      </w:r>
      <w:r>
        <w:lastRenderedPageBreak/>
        <w:t>организаций и обеспечению жизнедеятельности работников организаций в чрезвычайных ситуациях;</w:t>
      </w:r>
    </w:p>
    <w:p w:rsidR="00BE3096" w:rsidRDefault="00BE3096">
      <w:pPr>
        <w:pStyle w:val="ConsPlusNormal"/>
        <w:ind w:firstLine="540"/>
        <w:jc w:val="both"/>
      </w:pPr>
      <w:r>
        <w:t>выполнение других требований нормативных документов в области защиты населения и территорий от чрезвычайных ситуаций.</w:t>
      </w:r>
    </w:p>
    <w:p w:rsidR="00BE3096" w:rsidRDefault="00BE3096">
      <w:pPr>
        <w:pStyle w:val="ConsPlusNormal"/>
        <w:jc w:val="both"/>
      </w:pPr>
    </w:p>
    <w:p w:rsidR="00BE3096" w:rsidRDefault="00CE5257">
      <w:pPr>
        <w:pStyle w:val="ConsPlusNormal"/>
        <w:jc w:val="center"/>
      </w:pPr>
      <w:r>
        <w:t>X</w:t>
      </w:r>
      <w:r w:rsidR="00BE3096">
        <w:t>. Меры по предупреждению и ликвидации последствий</w:t>
      </w:r>
    </w:p>
    <w:p w:rsidR="00BE3096" w:rsidRDefault="00BE3096">
      <w:pPr>
        <w:pStyle w:val="ConsPlusNormal"/>
        <w:jc w:val="center"/>
      </w:pPr>
      <w:r>
        <w:t>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CE5257">
      <w:pPr>
        <w:pStyle w:val="ConsPlusNormal"/>
        <w:ind w:firstLine="540"/>
        <w:jc w:val="both"/>
      </w:pPr>
      <w:r>
        <w:t>10</w:t>
      </w:r>
      <w:r w:rsidR="00BE3096">
        <w:t>.1. Готовность потенциально опасных объектов к действиям в чрезвычайных ситуациях:</w:t>
      </w:r>
    </w:p>
    <w:p w:rsidR="00BE3096" w:rsidRDefault="00CE5257">
      <w:pPr>
        <w:pStyle w:val="ConsPlusNormal"/>
        <w:ind w:firstLine="540"/>
        <w:jc w:val="both"/>
      </w:pPr>
      <w:r>
        <w:t>10</w:t>
      </w:r>
      <w:r w:rsidR="00BE3096">
        <w:t>.1.1. Каждый потенциально опасный объект либо объект, находящийся в зоне возможного влияния других потенциально опасных объектов, должен быть подготовлен к действиям по локализации или ликвидации возможных чрезвычайных ситуаций.</w:t>
      </w:r>
    </w:p>
    <w:p w:rsidR="00BE3096" w:rsidRDefault="00CE5257">
      <w:pPr>
        <w:pStyle w:val="ConsPlusNormal"/>
        <w:ind w:firstLine="540"/>
        <w:jc w:val="both"/>
      </w:pPr>
      <w:r>
        <w:t>10</w:t>
      </w:r>
      <w:r w:rsidR="00BE3096">
        <w:t xml:space="preserve">.1.2. Организации, эксплуатирующие потенциально опасные объекты, подлежат обязательной оценке готовности к предупреждению и ликвидации чрезвычайных ситуаций. </w:t>
      </w:r>
      <w:proofErr w:type="gramStart"/>
      <w:r w:rsidR="00BE3096">
        <w:t>Оценка готовности объектов осуществляется в соответствии с порядком, установленным федеральным органом исполнительной власти в области защиты населения и территории от чрезвычайных ситуаций (Министерство Российской Федерации по делам гражданской обороны, чрезвычайным ситуациям и ликвидации последствий стихийных бедствий).</w:t>
      </w:r>
      <w:proofErr w:type="gramEnd"/>
    </w:p>
    <w:p w:rsidR="00BE3096" w:rsidRDefault="00CE5257">
      <w:pPr>
        <w:pStyle w:val="ConsPlusNormal"/>
        <w:ind w:firstLine="540"/>
        <w:jc w:val="both"/>
      </w:pPr>
      <w:r>
        <w:t>10</w:t>
      </w:r>
      <w:r w:rsidR="00BE3096">
        <w:t>.1.3. На потенциально опасные объекты разрабатываются паспорта безопасности опасных объектов.</w:t>
      </w:r>
    </w:p>
    <w:p w:rsidR="00BE3096" w:rsidRDefault="00CE5257">
      <w:pPr>
        <w:pStyle w:val="ConsPlusNormal"/>
        <w:ind w:firstLine="540"/>
        <w:jc w:val="both"/>
      </w:pPr>
      <w:r>
        <w:t>10</w:t>
      </w:r>
      <w:r w:rsidR="00BE3096">
        <w:t>.2. Оповещение о чрезвычайной ситуации: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.2.1. Руководитель, иное должностное лицо эксплуатирующей организации либо комиссии по предупреждению и ликвидации чрезвычайных ситуаций и обеспечению пожарной безопасности обязаны</w:t>
      </w:r>
      <w:r>
        <w:t xml:space="preserve"> немедленно уведомить специалиста</w:t>
      </w:r>
      <w:r w:rsidR="00BE3096">
        <w:t xml:space="preserve"> по делам ГО и ЧС</w:t>
      </w:r>
      <w:r>
        <w:t xml:space="preserve"> Администрации поселка Уренгой</w:t>
      </w:r>
      <w:r w:rsidR="00BE3096">
        <w:t xml:space="preserve"> о возникшей на объекте или подведомственной территории чрезвычайной ситуации.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.2.</w:t>
      </w:r>
      <w:r w:rsidR="00946312">
        <w:t>2. Органы управления поселков</w:t>
      </w:r>
      <w:r w:rsidR="00BE3096">
        <w:t>ого звена ТП РСЧС ЯНАО, в распоряжение которых поступила информация о возникновении чрезвычайной ситуации, обязаны:</w:t>
      </w:r>
    </w:p>
    <w:p w:rsidR="00BE3096" w:rsidRDefault="00BE3096">
      <w:pPr>
        <w:pStyle w:val="ConsPlusNormal"/>
        <w:ind w:firstLine="540"/>
        <w:jc w:val="both"/>
      </w:pPr>
      <w:r>
        <w:t>немедленно оповестить население, руководителей органов местного самоуправления и объектов, расположенных в опасной зоне, о характере и масштабах бедствия, реальной угрозе для жизни, здоровья и имущества граждан;</w:t>
      </w:r>
    </w:p>
    <w:p w:rsidR="00BE3096" w:rsidRDefault="00BE3096">
      <w:pPr>
        <w:pStyle w:val="ConsPlusNormal"/>
        <w:ind w:firstLine="540"/>
        <w:jc w:val="both"/>
      </w:pPr>
      <w:r>
        <w:t>привести в действие первоочередные меры плана действий по предупреждению и ликвидации чрезвычайных ситуаций;</w:t>
      </w:r>
    </w:p>
    <w:p w:rsidR="00BE3096" w:rsidRDefault="00BE3096">
      <w:pPr>
        <w:pStyle w:val="ConsPlusNormal"/>
        <w:ind w:firstLine="540"/>
        <w:jc w:val="both"/>
      </w:pPr>
      <w:r>
        <w:t>проинформировать вышестоящий орган управления территориальной подсистемы РСЧС.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 xml:space="preserve">.2.3. Оповещение населения муниципального образования об опасностях, возникающих при чрезвычайных ситуациях природного и техногенного характера, осуществляется согласно </w:t>
      </w:r>
      <w:hyperlink r:id="rId17" w:history="1">
        <w:r w:rsidR="00BE3096" w:rsidRPr="00452D34">
          <w:t>Положению</w:t>
        </w:r>
      </w:hyperlink>
      <w:r w:rsidR="00BE3096">
        <w:t xml:space="preserve"> о системе оповещения населения муниципальн</w:t>
      </w:r>
      <w:r w:rsidR="00452D34">
        <w:t>ого образования посёлок Уренгой</w:t>
      </w:r>
      <w:r w:rsidR="00BE3096">
        <w:t>, утверждаемому постановлением</w:t>
      </w:r>
      <w:r w:rsidR="00452D34">
        <w:t xml:space="preserve"> Администрации посёлка Уренгой</w:t>
      </w:r>
      <w:r w:rsidR="00BE3096">
        <w:t>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.3. Ликвидация чрезвычайных ситуаций: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 xml:space="preserve">.3.1. В целях обеспечения необходимых условий для успешного осуществления работ по ликвидации чрезвычайных ситуаций </w:t>
      </w:r>
      <w:r w:rsidR="00452D34">
        <w:t>органы управления поселкового</w:t>
      </w:r>
      <w:r w:rsidR="00BE3096">
        <w:t xml:space="preserve"> звена ТП РСЧС ЯНАО в пределах своей компетенции:</w:t>
      </w:r>
    </w:p>
    <w:p w:rsidR="00BE3096" w:rsidRDefault="00BE3096">
      <w:pPr>
        <w:pStyle w:val="ConsPlusNormal"/>
        <w:ind w:firstLine="540"/>
        <w:jc w:val="both"/>
      </w:pPr>
      <w:r>
        <w:t>ограничивают или запрещают доступ в зону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>проводят мобилизацию необходимых материально-технических ресурсов (фондов, сырья, материалов, транспортных средств, сре</w:t>
      </w:r>
      <w:proofErr w:type="gramStart"/>
      <w:r>
        <w:t>дств св</w:t>
      </w:r>
      <w:proofErr w:type="gramEnd"/>
      <w:r>
        <w:t>язи, производственной продукции) организаций с последующей компенсацией нанесенного ущерба;</w:t>
      </w:r>
    </w:p>
    <w:p w:rsidR="00BE3096" w:rsidRDefault="00BE3096">
      <w:pPr>
        <w:pStyle w:val="ConsPlusNormal"/>
        <w:ind w:firstLine="540"/>
        <w:jc w:val="both"/>
      </w:pPr>
      <w:r>
        <w:t>обеспечивают доступ аварийно-спасательным формированиям на любые объекты, находящиеся в зоне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 xml:space="preserve">создают условия, препятствующие распространению чрезвычайной ситуации и </w:t>
      </w:r>
      <w:r>
        <w:lastRenderedPageBreak/>
        <w:t>опасных факторов, в том числе путем устройства искусственных преград, разрывов, сноса строений;</w:t>
      </w:r>
    </w:p>
    <w:p w:rsidR="00BE3096" w:rsidRDefault="00BE3096">
      <w:pPr>
        <w:pStyle w:val="ConsPlusNormal"/>
        <w:ind w:firstLine="540"/>
        <w:jc w:val="both"/>
      </w:pPr>
      <w:r>
        <w:t>изменяют режим работы организаций, производят иные изменения производственной (хозяйственной и иной) деятельности, необходимые для достижения цели по ликвидации чрезвычайной ситуации;</w:t>
      </w:r>
    </w:p>
    <w:p w:rsidR="00BE3096" w:rsidRDefault="00BE3096">
      <w:pPr>
        <w:pStyle w:val="ConsPlusNormal"/>
        <w:ind w:firstLine="540"/>
        <w:jc w:val="both"/>
      </w:pPr>
      <w:r>
        <w:t>прекращают либо приостанавливают функционирование организаций, на которых возникла чрезвычайная ситуация или деятельность которых может усугубить возможные вредные последствия;</w:t>
      </w:r>
    </w:p>
    <w:p w:rsidR="00BE3096" w:rsidRDefault="00BE3096">
      <w:pPr>
        <w:pStyle w:val="ConsPlusNormal"/>
        <w:ind w:firstLine="540"/>
        <w:jc w:val="both"/>
      </w:pPr>
      <w:r>
        <w:t>объявляют карантин или особое положение с указанием необходимых ограничений;</w:t>
      </w:r>
    </w:p>
    <w:p w:rsidR="00BE3096" w:rsidRDefault="00BE3096">
      <w:pPr>
        <w:pStyle w:val="ConsPlusNormal"/>
        <w:ind w:firstLine="540"/>
        <w:jc w:val="both"/>
      </w:pPr>
      <w:r>
        <w:t>проводят эвакуацию населения из зон, подвергшихся опасному воздействию чрезвычайных ситуаций, угрожающему жизни и здоровью населения.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.3.2. Ликвидация чрезвычайных ситуаций осуществляется силами и средствами организаций, муниципального образования, на территории которых сложилась чрезвычайная ситуация, под непосредственным руководством соответствующих комиссий по предупреждению и ликвидации чрезвычайных ситуаций и обеспечению пожарной безопасности.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.3.3. Непосредственное руководство всеми силами и средствами, привлеченными к ликвидации чрезвычайной ситуации, и организацию их взаимодействия осуществляет руководитель по ликвидации чрезвычайной ситуации, определяемый в соответствии с действующим законодательством или планами предупреждения и ликвидации чрезвычайных ситуаций либо назначаемый правовым актом</w:t>
      </w:r>
      <w:r w:rsidR="00C35F6E">
        <w:t xml:space="preserve"> Администрации посёлка Уренгой</w:t>
      </w:r>
      <w:r w:rsidR="00BE3096">
        <w:t>, руководителей организаций, к компетенции которых отнесено решение данных вопросов.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.3.4.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BE3096" w:rsidRDefault="002B1F7D">
      <w:pPr>
        <w:pStyle w:val="ConsPlusNormal"/>
        <w:ind w:firstLine="540"/>
        <w:jc w:val="both"/>
      </w:pPr>
      <w:r>
        <w:t>10</w:t>
      </w:r>
      <w:r w:rsidR="00BE3096">
        <w:t>.3.5. Первоначальные действия по локализации и ликвидации возникшей чрезвычайной ситуации организуются согласно заранее разработанному плану. При недостаточности собственных сил и средств руководитель ликвидации чрезвычайной ситуации обращается за помощью в комиссию муниципального образования или Ямало-Ненецкого автономного округа по предупреждению и ликвидации чрезвычайных ситуаций и обеспечению пожарной безопасности.</w:t>
      </w:r>
    </w:p>
    <w:p w:rsidR="00BE3096" w:rsidRDefault="00BE3096">
      <w:pPr>
        <w:pStyle w:val="ConsPlusNormal"/>
        <w:jc w:val="center"/>
      </w:pPr>
    </w:p>
    <w:p w:rsidR="00BE3096" w:rsidRDefault="00C35F6E">
      <w:pPr>
        <w:pStyle w:val="ConsPlusNormal"/>
        <w:jc w:val="center"/>
      </w:pPr>
      <w:r>
        <w:t>XI</w:t>
      </w:r>
      <w:r w:rsidR="00BE3096">
        <w:t>. Финансовое и материальное обеспечение мероприятий</w:t>
      </w:r>
    </w:p>
    <w:p w:rsidR="00BE3096" w:rsidRDefault="00BE3096">
      <w:pPr>
        <w:pStyle w:val="ConsPlusNormal"/>
        <w:jc w:val="center"/>
      </w:pPr>
      <w:r>
        <w:t>по защите населения и территорий от чрезвычайных ситуаций</w:t>
      </w:r>
    </w:p>
    <w:p w:rsidR="00BE3096" w:rsidRDefault="00BE3096">
      <w:pPr>
        <w:pStyle w:val="ConsPlusNormal"/>
        <w:ind w:firstLine="540"/>
        <w:jc w:val="both"/>
      </w:pPr>
    </w:p>
    <w:p w:rsidR="00BE3096" w:rsidRDefault="00C35F6E">
      <w:pPr>
        <w:pStyle w:val="ConsPlusNormal"/>
        <w:ind w:firstLine="540"/>
        <w:jc w:val="both"/>
      </w:pPr>
      <w:r>
        <w:t>11</w:t>
      </w:r>
      <w:r w:rsidR="00BE3096">
        <w:t>.1. Фина</w:t>
      </w:r>
      <w:r w:rsidR="0040688C">
        <w:t>нсирование</w:t>
      </w:r>
      <w:r w:rsidR="00BE3096">
        <w:t xml:space="preserve"> </w:t>
      </w:r>
      <w:r w:rsidR="0040688C">
        <w:t>муниципальных под</w:t>
      </w:r>
      <w:r w:rsidR="00BE3096">
        <w:t>программ по защите населения и территорий от чрезвычайных ситуаций, обеспечению пожарной безопасности и устойчивости функционирования организаций осуществляется в соответствии с законодательством Российской Федерации, законодательством Ямало-Ненецкого автономного округа и правовыми актами муниципального образования.</w:t>
      </w:r>
    </w:p>
    <w:p w:rsidR="00BE3096" w:rsidRDefault="00C35F6E">
      <w:pPr>
        <w:pStyle w:val="ConsPlusNormal"/>
        <w:ind w:firstLine="540"/>
        <w:jc w:val="both"/>
      </w:pPr>
      <w:r>
        <w:t>11</w:t>
      </w:r>
      <w:r w:rsidR="00BE3096">
        <w:t>.2. Финансовое обеспечение мер по обеспечению защиты населения и территорий от чрезвычайных ситуаций, по предупреждению и ликвидации последствий чрезвычайных ситуаций 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</w:t>
      </w:r>
      <w:r>
        <w:t>ого образования посёлок Уренгой</w:t>
      </w:r>
      <w:r w:rsidR="00BE3096">
        <w:t>.</w:t>
      </w:r>
    </w:p>
    <w:p w:rsidR="00BE3096" w:rsidRDefault="00C35F6E">
      <w:pPr>
        <w:pStyle w:val="ConsPlusNormal"/>
        <w:ind w:firstLine="540"/>
        <w:jc w:val="both"/>
      </w:pPr>
      <w:r>
        <w:t>11</w:t>
      </w:r>
      <w:r w:rsidR="00BE3096">
        <w:t>.3. Организации независимо от форм собственности участвуют в ликвидации чрезвычайных ситуаций за счет собственных сре</w:t>
      </w:r>
      <w:proofErr w:type="gramStart"/>
      <w:r w:rsidR="00BE3096">
        <w:t>дств в п</w:t>
      </w:r>
      <w:proofErr w:type="gramEnd"/>
      <w:r w:rsidR="00BE3096">
        <w:t>орядке, установленном Правительством Российской Федерации.</w:t>
      </w:r>
    </w:p>
    <w:p w:rsidR="00BE3096" w:rsidRDefault="00C35F6E">
      <w:pPr>
        <w:pStyle w:val="ConsPlusNormal"/>
        <w:ind w:firstLine="540"/>
        <w:jc w:val="both"/>
      </w:pPr>
      <w:r>
        <w:t>11</w:t>
      </w:r>
      <w:r w:rsidR="00BE3096">
        <w:t xml:space="preserve">.4. Резервы финансовых и материальных ресурсов для ликвидации чрезвычайных ситуаций создаются </w:t>
      </w:r>
      <w:r w:rsidR="00371628">
        <w:t>Администрацией посёлка Уренгой</w:t>
      </w:r>
      <w:r w:rsidR="00BE3096">
        <w:t xml:space="preserve"> и организациями заблаговременно в целях экстренного привлечения необходимых сре</w:t>
      </w:r>
      <w:proofErr w:type="gramStart"/>
      <w:r w:rsidR="00BE3096">
        <w:t>дств в сл</w:t>
      </w:r>
      <w:proofErr w:type="gramEnd"/>
      <w:r w:rsidR="00BE3096">
        <w:t xml:space="preserve">учае возникновения </w:t>
      </w:r>
      <w:r w:rsidR="00BE3096">
        <w:lastRenderedPageBreak/>
        <w:t>чрезвычайных ситуаций.</w:t>
      </w:r>
    </w:p>
    <w:p w:rsidR="00BE3096" w:rsidRDefault="00371628">
      <w:pPr>
        <w:pStyle w:val="ConsPlusNormal"/>
        <w:ind w:firstLine="540"/>
        <w:jc w:val="both"/>
      </w:pPr>
      <w:r>
        <w:t>11</w:t>
      </w:r>
      <w:r w:rsidR="00BE3096">
        <w:t>.5. Порядок создания, использования финансовых и материальных ресурсов резервов (резервных фондов) и порядок восполнения использованных средств этих резервов определяются соответственно муниципальными правовыми актами.</w:t>
      </w:r>
    </w:p>
    <w:p w:rsidR="00BE3096" w:rsidRPr="00371628" w:rsidRDefault="00371628" w:rsidP="00371628">
      <w:pPr>
        <w:pStyle w:val="ConsPlusNormal"/>
        <w:ind w:firstLine="540"/>
        <w:jc w:val="both"/>
      </w:pPr>
      <w:r>
        <w:t>11</w:t>
      </w:r>
      <w:r w:rsidR="00BE3096">
        <w:t>.6. Резервы материальных ресурсов для ликвидации чрезвычайных ситуаций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BE3096">
        <w:t>дств дл</w:t>
      </w:r>
      <w:proofErr w:type="gramEnd"/>
      <w:r w:rsidR="00BE3096">
        <w:t xml:space="preserve">я ликвидации чрезвычайных ситуаций. Номенклатура и объемы резервов материальных ресурсов для ликвидации чрезвычайных ситуаций, а также </w:t>
      </w:r>
      <w:proofErr w:type="gramStart"/>
      <w:r w:rsidR="00BE3096">
        <w:t>контроль за</w:t>
      </w:r>
      <w:proofErr w:type="gramEnd"/>
      <w:r w:rsidR="00BE3096">
        <w:t xml:space="preserve"> созданием, хранением, использованием и восполнением указанных ресурсов устанавливаются органом, их создавшим.</w:t>
      </w:r>
    </w:p>
    <w:p w:rsidR="005D2E22" w:rsidRDefault="005D2E22"/>
    <w:sectPr w:rsidR="005D2E22" w:rsidSect="00B80EC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6"/>
    <w:rsid w:val="00005525"/>
    <w:rsid w:val="0008356C"/>
    <w:rsid w:val="0011395D"/>
    <w:rsid w:val="00130B50"/>
    <w:rsid w:val="00186917"/>
    <w:rsid w:val="001D78F9"/>
    <w:rsid w:val="002213C3"/>
    <w:rsid w:val="00221785"/>
    <w:rsid w:val="0029005F"/>
    <w:rsid w:val="0029212B"/>
    <w:rsid w:val="002932CD"/>
    <w:rsid w:val="002978BC"/>
    <w:rsid w:val="002B1F7D"/>
    <w:rsid w:val="00302748"/>
    <w:rsid w:val="00371628"/>
    <w:rsid w:val="0040688C"/>
    <w:rsid w:val="00452D34"/>
    <w:rsid w:val="004568D9"/>
    <w:rsid w:val="004E3085"/>
    <w:rsid w:val="005B50E6"/>
    <w:rsid w:val="005D2E22"/>
    <w:rsid w:val="00700C93"/>
    <w:rsid w:val="007557EB"/>
    <w:rsid w:val="007668BA"/>
    <w:rsid w:val="007C2C23"/>
    <w:rsid w:val="007E7299"/>
    <w:rsid w:val="00873715"/>
    <w:rsid w:val="00902E71"/>
    <w:rsid w:val="00910F04"/>
    <w:rsid w:val="00925B7C"/>
    <w:rsid w:val="00946312"/>
    <w:rsid w:val="009536D3"/>
    <w:rsid w:val="009760B3"/>
    <w:rsid w:val="009D2C3F"/>
    <w:rsid w:val="009E790B"/>
    <w:rsid w:val="00A15926"/>
    <w:rsid w:val="00A15E1D"/>
    <w:rsid w:val="00A34121"/>
    <w:rsid w:val="00B235D6"/>
    <w:rsid w:val="00B34433"/>
    <w:rsid w:val="00B80EC7"/>
    <w:rsid w:val="00BA67BD"/>
    <w:rsid w:val="00BC07BF"/>
    <w:rsid w:val="00BD79B8"/>
    <w:rsid w:val="00BE3096"/>
    <w:rsid w:val="00C35F6E"/>
    <w:rsid w:val="00C42DD3"/>
    <w:rsid w:val="00C750DD"/>
    <w:rsid w:val="00CE5257"/>
    <w:rsid w:val="00D342B1"/>
    <w:rsid w:val="00E051D5"/>
    <w:rsid w:val="00E236F0"/>
    <w:rsid w:val="00ED6367"/>
    <w:rsid w:val="00EE7201"/>
    <w:rsid w:val="00F62F99"/>
    <w:rsid w:val="00F6362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85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3085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  <w:rPr>
      <w:sz w:val="24"/>
      <w:szCs w:val="24"/>
    </w:r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BE3096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BE3096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BE309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63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367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E3085"/>
    <w:rPr>
      <w:noProof/>
      <w:sz w:val="28"/>
      <w:lang w:eastAsia="ru-RU"/>
    </w:rPr>
  </w:style>
  <w:style w:type="paragraph" w:customStyle="1" w:styleId="ac">
    <w:name w:val="Бланк"/>
    <w:basedOn w:val="ad"/>
    <w:next w:val="a"/>
    <w:uiPriority w:val="99"/>
    <w:rsid w:val="004E3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d">
    <w:name w:val="Message Header"/>
    <w:basedOn w:val="a"/>
    <w:link w:val="ae"/>
    <w:uiPriority w:val="99"/>
    <w:semiHidden/>
    <w:unhideWhenUsed/>
    <w:rsid w:val="004E30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4E308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85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3085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  <w:rPr>
      <w:sz w:val="24"/>
      <w:szCs w:val="24"/>
    </w:r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BE3096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BE3096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BE309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63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367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E3085"/>
    <w:rPr>
      <w:noProof/>
      <w:sz w:val="28"/>
      <w:lang w:eastAsia="ru-RU"/>
    </w:rPr>
  </w:style>
  <w:style w:type="paragraph" w:customStyle="1" w:styleId="ac">
    <w:name w:val="Бланк"/>
    <w:basedOn w:val="ad"/>
    <w:next w:val="a"/>
    <w:uiPriority w:val="99"/>
    <w:rsid w:val="004E3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d">
    <w:name w:val="Message Header"/>
    <w:basedOn w:val="a"/>
    <w:link w:val="ae"/>
    <w:uiPriority w:val="99"/>
    <w:semiHidden/>
    <w:unhideWhenUsed/>
    <w:rsid w:val="004E30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4E308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B025B12B6CC46D5F0E92F31DB53745E7D84B7FA2347006A89A271A3bCb3L" TargetMode="External"/><Relationship Id="rId13" Type="http://schemas.openxmlformats.org/officeDocument/2006/relationships/hyperlink" Target="consultantplus://offline/ref=BE5B025B12B6CC46D5F0E92F31DB53745E7483B5FA2247006A89A271A3bCb3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5B025B12B6CC46D5F0E92F31DB53745E7281B4FC2447006A89A271A3C3BC7CC69C7BDA31b7bCL" TargetMode="External"/><Relationship Id="rId12" Type="http://schemas.openxmlformats.org/officeDocument/2006/relationships/hyperlink" Target="consultantplus://offline/ref=BE5B025B12B6CC46D5F0F72227B70479597ED9BAFC21485432D6F92CF4CAB62Bb8b1L" TargetMode="External"/><Relationship Id="rId17" Type="http://schemas.openxmlformats.org/officeDocument/2006/relationships/hyperlink" Target="consultantplus://offline/ref=BE5B025B12B6CC46D5F0F72227B70479597ED9BAF9274D573ED6F92CF4CAB62B81D3229A727756350CCD0Cb6b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5B025B12B6CC46D5F0E92F31DB53745E728FB7FD2447006A89A271A3bCb3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5B025B12B6CC46D5F0E92F31DB53745E728FBEFA2147006A89A271A3C3BC7CC69C7BD8367A573Db0b4L" TargetMode="External"/><Relationship Id="rId11" Type="http://schemas.openxmlformats.org/officeDocument/2006/relationships/hyperlink" Target="consultantplus://offline/ref=BE5B025B12B6CC46D5F0F72227B70479597ED9BAFC254F5136D6F92CF4CAB62Bb8b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5B025B12B6CC46D5F0E92F31DB53745E728FBEFA2147006A89A271A3bCb3L" TargetMode="External"/><Relationship Id="rId10" Type="http://schemas.openxmlformats.org/officeDocument/2006/relationships/hyperlink" Target="consultantplus://offline/ref=BE5B025B12B6CC46D5F0E92F31DB53745E728FB6F22747006A89A271A3bCb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5B025B12B6CC46D5F0E92F31DB53745E7086B0FB2047006A89A271A3bCb3L" TargetMode="External"/><Relationship Id="rId14" Type="http://schemas.openxmlformats.org/officeDocument/2006/relationships/hyperlink" Target="consultantplus://offline/ref=BE5B025B12B6CC46D5F0F72227B70479597ED9BAFC274D553FD6F92CF4CAB62B81D3229A727756350CCD0Cb6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7A36-576D-4629-9CF2-C9AE84B6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ADM49</dc:creator>
  <cp:keywords/>
  <dc:description/>
  <cp:lastModifiedBy>ADM56</cp:lastModifiedBy>
  <cp:revision>23</cp:revision>
  <cp:lastPrinted>2015-10-13T06:07:00Z</cp:lastPrinted>
  <dcterms:created xsi:type="dcterms:W3CDTF">2015-10-08T11:27:00Z</dcterms:created>
  <dcterms:modified xsi:type="dcterms:W3CDTF">2015-11-16T11:53:00Z</dcterms:modified>
</cp:coreProperties>
</file>